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7F" w:rsidRPr="003935B8" w:rsidRDefault="00AB012C" w:rsidP="00427A7E">
      <w:pPr>
        <w:jc w:val="center"/>
        <w:rPr>
          <w:rFonts w:ascii="Broadway" w:hAnsi="Broadway"/>
          <w:sz w:val="40"/>
        </w:rPr>
      </w:pPr>
      <w:r>
        <w:rPr>
          <w:rFonts w:ascii="Broadway" w:hAnsi="Broadway"/>
          <w:noProof/>
          <w:sz w:val="40"/>
          <w:lang w:eastAsia="sk-SK"/>
        </w:rPr>
        <w:drawing>
          <wp:anchor distT="0" distB="0" distL="114300" distR="114300" simplePos="0" relativeHeight="251662336" behindDoc="1" locked="0" layoutInCell="1" allowOverlap="1">
            <wp:simplePos x="0" y="0"/>
            <wp:positionH relativeFrom="column">
              <wp:posOffset>-722701</wp:posOffset>
            </wp:positionH>
            <wp:positionV relativeFrom="paragraph">
              <wp:posOffset>-651439</wp:posOffset>
            </wp:positionV>
            <wp:extent cx="1222728" cy="530577"/>
            <wp:effectExtent l="19050" t="0" r="0" b="0"/>
            <wp:wrapNone/>
            <wp:docPr id="13" name="Obrázok 13" descr="http://img1.wikia.nocookie.net/__cb20120901003759/logopedia/images/f/f9/P%26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1.wikia.nocookie.net/__cb20120901003759/logopedia/images/f/f9/P%26G_logo.png"/>
                    <pic:cNvPicPr>
                      <a:picLocks noChangeAspect="1" noChangeArrowheads="1"/>
                    </pic:cNvPicPr>
                  </pic:nvPicPr>
                  <pic:blipFill>
                    <a:blip r:embed="rId5" cstate="print"/>
                    <a:srcRect/>
                    <a:stretch>
                      <a:fillRect/>
                    </a:stretch>
                  </pic:blipFill>
                  <pic:spPr bwMode="auto">
                    <a:xfrm>
                      <a:off x="0" y="0"/>
                      <a:ext cx="1222728" cy="530577"/>
                    </a:xfrm>
                    <a:prstGeom prst="rect">
                      <a:avLst/>
                    </a:prstGeom>
                    <a:noFill/>
                    <a:ln w="9525">
                      <a:noFill/>
                      <a:miter lim="800000"/>
                      <a:headEnd/>
                      <a:tailEnd/>
                    </a:ln>
                  </pic:spPr>
                </pic:pic>
              </a:graphicData>
            </a:graphic>
          </wp:anchor>
        </w:drawing>
      </w:r>
      <w:r w:rsidR="002C07E3">
        <w:rPr>
          <w:rFonts w:ascii="Broadway" w:hAnsi="Broadway"/>
          <w:noProof/>
          <w:sz w:val="40"/>
          <w:lang w:eastAsia="sk-SK"/>
        </w:rPr>
        <w:drawing>
          <wp:anchor distT="0" distB="0" distL="114300" distR="114300" simplePos="0" relativeHeight="251659264" behindDoc="1" locked="0" layoutInCell="1" allowOverlap="1">
            <wp:simplePos x="0" y="0"/>
            <wp:positionH relativeFrom="column">
              <wp:posOffset>4846955</wp:posOffset>
            </wp:positionH>
            <wp:positionV relativeFrom="paragraph">
              <wp:posOffset>-899795</wp:posOffset>
            </wp:positionV>
            <wp:extent cx="1811655" cy="1839595"/>
            <wp:effectExtent l="19050" t="0" r="0" b="0"/>
            <wp:wrapSquare wrapText="bothSides"/>
            <wp:docPr id="4" name="Obrázok 4" descr="http://i.sme.sk/cdata/9/61/6127649/banky_upr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me.sk/cdata/9/61/6127649/banky_upr_res.JPG"/>
                    <pic:cNvPicPr>
                      <a:picLocks noChangeAspect="1" noChangeArrowheads="1"/>
                    </pic:cNvPicPr>
                  </pic:nvPicPr>
                  <pic:blipFill>
                    <a:blip r:embed="rId6" cstate="print"/>
                    <a:srcRect/>
                    <a:stretch>
                      <a:fillRect/>
                    </a:stretch>
                  </pic:blipFill>
                  <pic:spPr bwMode="auto">
                    <a:xfrm>
                      <a:off x="0" y="0"/>
                      <a:ext cx="1811655" cy="1839595"/>
                    </a:xfrm>
                    <a:prstGeom prst="rect">
                      <a:avLst/>
                    </a:prstGeom>
                    <a:noFill/>
                    <a:ln w="9525">
                      <a:noFill/>
                      <a:miter lim="800000"/>
                      <a:headEnd/>
                      <a:tailEnd/>
                    </a:ln>
                  </pic:spPr>
                </pic:pic>
              </a:graphicData>
            </a:graphic>
          </wp:anchor>
        </w:drawing>
      </w:r>
      <w:r w:rsidR="00427A7E" w:rsidRPr="003935B8">
        <w:rPr>
          <w:rFonts w:ascii="Broadway" w:hAnsi="Broadway"/>
          <w:sz w:val="40"/>
        </w:rPr>
        <w:t>Nadnárodné spolo</w:t>
      </w:r>
      <w:r w:rsidR="00427A7E" w:rsidRPr="003935B8">
        <w:rPr>
          <w:rFonts w:ascii="Elephant" w:hAnsi="Elephant"/>
          <w:sz w:val="40"/>
        </w:rPr>
        <w:t>č</w:t>
      </w:r>
      <w:r w:rsidR="00427A7E" w:rsidRPr="003935B8">
        <w:rPr>
          <w:rFonts w:ascii="Broadway" w:hAnsi="Broadway"/>
          <w:sz w:val="40"/>
        </w:rPr>
        <w:t>nosti</w:t>
      </w:r>
    </w:p>
    <w:p w:rsidR="00427A7E" w:rsidRPr="003935B8" w:rsidRDefault="00427A7E" w:rsidP="00427A7E">
      <w:pPr>
        <w:rPr>
          <w:rFonts w:ascii="Book Antiqua" w:hAnsi="Book Antiqua"/>
        </w:rPr>
      </w:pPr>
      <w:r w:rsidRPr="003935B8">
        <w:rPr>
          <w:rFonts w:ascii="Book Antiqua" w:hAnsi="Book Antiqua"/>
        </w:rPr>
        <w:t>Nadnárodná spoločnosť</w:t>
      </w:r>
      <w:r w:rsidR="007A6401" w:rsidRPr="003935B8">
        <w:rPr>
          <w:rFonts w:ascii="Book Antiqua" w:hAnsi="Book Antiqua"/>
        </w:rPr>
        <w:t xml:space="preserve"> (al. korporácia)</w:t>
      </w:r>
      <w:r w:rsidRPr="003935B8">
        <w:rPr>
          <w:rFonts w:ascii="Book Antiqua" w:hAnsi="Book Antiqua"/>
        </w:rPr>
        <w:t xml:space="preserve"> je podnik alebo firma so sídlom v jednej krajine, ale svoju činnosť prevádzkuje vo viacerých krajinách alebo štátoch prostredníctvom zahraničných, vlastnených alebo kontrolovaných dcérskych spoločností.</w:t>
      </w:r>
    </w:p>
    <w:p w:rsidR="007A6401" w:rsidRPr="003935B8" w:rsidRDefault="007A6401" w:rsidP="0022049A">
      <w:pPr>
        <w:rPr>
          <w:rFonts w:ascii="Book Antiqua" w:hAnsi="Book Antiqua"/>
        </w:rPr>
      </w:pPr>
      <w:r w:rsidRPr="003935B8">
        <w:rPr>
          <w:rFonts w:ascii="Book Antiqua" w:hAnsi="Book Antiqua"/>
        </w:rPr>
        <w:t xml:space="preserve">Na svete existuje 43 060 nadnárodných spoločností, </w:t>
      </w:r>
    </w:p>
    <w:p w:rsidR="007A6401" w:rsidRPr="003935B8" w:rsidRDefault="002C07E3" w:rsidP="0022049A">
      <w:pPr>
        <w:rPr>
          <w:rFonts w:ascii="Book Antiqua" w:hAnsi="Book Antiqua"/>
        </w:rPr>
      </w:pPr>
      <w:r>
        <w:rPr>
          <w:rFonts w:ascii="Book Antiqua" w:hAnsi="Book Antiqua"/>
          <w:noProof/>
          <w:lang w:eastAsia="sk-SK"/>
        </w:rPr>
        <w:drawing>
          <wp:anchor distT="0" distB="0" distL="114300" distR="114300" simplePos="0" relativeHeight="251660288" behindDoc="0" locked="0" layoutInCell="1" allowOverlap="1">
            <wp:simplePos x="0" y="0"/>
            <wp:positionH relativeFrom="column">
              <wp:posOffset>5207000</wp:posOffset>
            </wp:positionH>
            <wp:positionV relativeFrom="paragraph">
              <wp:posOffset>493395</wp:posOffset>
            </wp:positionV>
            <wp:extent cx="1365885" cy="1094740"/>
            <wp:effectExtent l="0" t="0" r="0" b="0"/>
            <wp:wrapSquare wrapText="bothSides"/>
            <wp:docPr id="7" name="Obrázok 7" descr="http://aser.ro/wp-content/uploads/2011/09/nest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er.ro/wp-content/uploads/2011/09/nestle1.png"/>
                    <pic:cNvPicPr>
                      <a:picLocks noChangeAspect="1" noChangeArrowheads="1"/>
                    </pic:cNvPicPr>
                  </pic:nvPicPr>
                  <pic:blipFill>
                    <a:blip r:embed="rId7" cstate="print"/>
                    <a:srcRect/>
                    <a:stretch>
                      <a:fillRect/>
                    </a:stretch>
                  </pic:blipFill>
                  <pic:spPr bwMode="auto">
                    <a:xfrm>
                      <a:off x="0" y="0"/>
                      <a:ext cx="1365885" cy="1094740"/>
                    </a:xfrm>
                    <a:prstGeom prst="rect">
                      <a:avLst/>
                    </a:prstGeom>
                    <a:noFill/>
                    <a:ln w="9525">
                      <a:noFill/>
                      <a:miter lim="800000"/>
                      <a:headEnd/>
                      <a:tailEnd/>
                    </a:ln>
                  </pic:spPr>
                </pic:pic>
              </a:graphicData>
            </a:graphic>
          </wp:anchor>
        </w:drawing>
      </w:r>
      <w:r w:rsidR="00083E92">
        <w:rPr>
          <w:rFonts w:ascii="Book Antiqua" w:hAnsi="Book Antiqua"/>
        </w:rPr>
        <w:t>V súčasnosti existuje</w:t>
      </w:r>
      <w:r w:rsidR="007A6401" w:rsidRPr="003935B8">
        <w:rPr>
          <w:rFonts w:ascii="Book Antiqua" w:hAnsi="Book Antiqua"/>
        </w:rPr>
        <w:t xml:space="preserve"> 147 spoločností tak prepojených, že vlastnia 40 percent svetového bohatstva a 737 spoločností vlastní neuveriteľných 80 percent svetového bohatstva. Tieto čísla sú natoľko veľké, že môžeme skutočne len  </w:t>
      </w:r>
      <w:r w:rsidR="00083E92">
        <w:rPr>
          <w:rFonts w:ascii="Book Antiqua" w:hAnsi="Book Antiqua"/>
        </w:rPr>
        <w:t>sní</w:t>
      </w:r>
      <w:r w:rsidR="007A6401" w:rsidRPr="003935B8">
        <w:rPr>
          <w:rFonts w:ascii="Book Antiqua" w:hAnsi="Book Antiqua"/>
        </w:rPr>
        <w:t>vať o zárobku týchto spoločností.</w:t>
      </w:r>
      <w:r w:rsidRPr="002C07E3">
        <w:t xml:space="preserve"> </w:t>
      </w:r>
    </w:p>
    <w:p w:rsidR="0022049A" w:rsidRPr="003935B8" w:rsidRDefault="007A6401" w:rsidP="00427A7E">
      <w:pPr>
        <w:rPr>
          <w:rFonts w:ascii="Broadway" w:eastAsia="Times New Roman" w:hAnsi="Broadway" w:cs="Arial"/>
          <w:color w:val="282D32"/>
          <w:sz w:val="24"/>
          <w:lang w:eastAsia="sk-SK"/>
        </w:rPr>
      </w:pPr>
      <w:r w:rsidRPr="003935B8">
        <w:rPr>
          <w:rFonts w:ascii="Broadway" w:eastAsia="Times New Roman" w:hAnsi="Broadway" w:cs="Arial"/>
          <w:color w:val="282D32"/>
          <w:sz w:val="24"/>
          <w:lang w:eastAsia="sk-SK"/>
        </w:rPr>
        <w:t>Výhody nadnárodných spolo</w:t>
      </w:r>
      <w:r w:rsidRPr="003935B8">
        <w:rPr>
          <w:rFonts w:ascii="Book Antiqua" w:eastAsia="Times New Roman" w:hAnsi="Book Antiqua" w:cs="Arial"/>
          <w:b/>
          <w:color w:val="282D32"/>
          <w:sz w:val="28"/>
          <w:lang w:eastAsia="sk-SK"/>
        </w:rPr>
        <w:t>č</w:t>
      </w:r>
      <w:r w:rsidRPr="003935B8">
        <w:rPr>
          <w:rFonts w:ascii="Broadway" w:eastAsia="Times New Roman" w:hAnsi="Broadway" w:cs="Arial"/>
          <w:color w:val="282D32"/>
          <w:sz w:val="24"/>
          <w:lang w:eastAsia="sk-SK"/>
        </w:rPr>
        <w:t>ností</w:t>
      </w:r>
    </w:p>
    <w:p w:rsidR="007A6401" w:rsidRPr="003935B8" w:rsidRDefault="007A6401" w:rsidP="007A6401">
      <w:pPr>
        <w:pStyle w:val="Odsekzoznamu"/>
        <w:numPr>
          <w:ilvl w:val="0"/>
          <w:numId w:val="2"/>
        </w:numPr>
        <w:rPr>
          <w:rFonts w:ascii="Book Antiqua" w:hAnsi="Book Antiqua"/>
        </w:rPr>
      </w:pPr>
      <w:r w:rsidRPr="003935B8">
        <w:rPr>
          <w:rFonts w:ascii="Book Antiqua" w:hAnsi="Book Antiqua"/>
        </w:rPr>
        <w:t>Spotrebitelia majú väčší výber pri nákupe</w:t>
      </w:r>
      <w:r w:rsidR="00981819" w:rsidRPr="003935B8">
        <w:rPr>
          <w:rFonts w:ascii="Book Antiqua" w:hAnsi="Book Antiqua"/>
        </w:rPr>
        <w:t xml:space="preserve"> tovaru</w:t>
      </w:r>
    </w:p>
    <w:p w:rsidR="00981819" w:rsidRPr="003935B8" w:rsidRDefault="00981819" w:rsidP="007A6401">
      <w:pPr>
        <w:pStyle w:val="Odsekzoznamu"/>
        <w:numPr>
          <w:ilvl w:val="0"/>
          <w:numId w:val="2"/>
        </w:numPr>
        <w:rPr>
          <w:rFonts w:ascii="Book Antiqua" w:hAnsi="Book Antiqua"/>
        </w:rPr>
      </w:pPr>
      <w:r w:rsidRPr="003935B8">
        <w:rPr>
          <w:rFonts w:ascii="Book Antiqua" w:hAnsi="Book Antiqua"/>
        </w:rPr>
        <w:t>Spoločnosti medzi sebou súperia – konkurencia -  podporuje výrobcov aby viac dbali na kvalitu a tiež na nižšiu cenu predávaného tovaru</w:t>
      </w:r>
    </w:p>
    <w:p w:rsidR="00981819" w:rsidRPr="003935B8" w:rsidRDefault="00981819" w:rsidP="007A6401">
      <w:pPr>
        <w:pStyle w:val="Odsekzoznamu"/>
        <w:numPr>
          <w:ilvl w:val="0"/>
          <w:numId w:val="2"/>
        </w:numPr>
        <w:rPr>
          <w:rFonts w:ascii="Book Antiqua" w:hAnsi="Book Antiqua"/>
        </w:rPr>
      </w:pPr>
      <w:r w:rsidRPr="003935B8">
        <w:rPr>
          <w:rFonts w:ascii="Book Antiqua" w:hAnsi="Book Antiqua"/>
        </w:rPr>
        <w:t xml:space="preserve">Rýchlejšia dostupnosť tovaru (ak sa spoločnosť vyskytuje vo viacerých krajinách bližším ku spotrebiteľovi) </w:t>
      </w:r>
    </w:p>
    <w:p w:rsidR="00D9377D" w:rsidRPr="003935B8" w:rsidRDefault="00AB012C" w:rsidP="007A6401">
      <w:pPr>
        <w:pStyle w:val="Odsekzoznamu"/>
        <w:numPr>
          <w:ilvl w:val="0"/>
          <w:numId w:val="2"/>
        </w:numPr>
        <w:rPr>
          <w:rFonts w:ascii="Book Antiqua" w:hAnsi="Book Antiqua"/>
        </w:rPr>
      </w:pPr>
      <w:r>
        <w:rPr>
          <w:rFonts w:ascii="Book Antiqua" w:hAnsi="Book Antiqua"/>
          <w:noProof/>
          <w:lang w:eastAsia="sk-SK"/>
        </w:rPr>
        <w:drawing>
          <wp:anchor distT="0" distB="0" distL="114300" distR="114300" simplePos="0" relativeHeight="251661312" behindDoc="1" locked="0" layoutInCell="1" allowOverlap="1">
            <wp:simplePos x="0" y="0"/>
            <wp:positionH relativeFrom="column">
              <wp:posOffset>4433570</wp:posOffset>
            </wp:positionH>
            <wp:positionV relativeFrom="paragraph">
              <wp:posOffset>217170</wp:posOffset>
            </wp:positionV>
            <wp:extent cx="2140585" cy="699770"/>
            <wp:effectExtent l="19050" t="0" r="0" b="0"/>
            <wp:wrapNone/>
            <wp:docPr id="10" name="Obrázok 10" descr="http://upload.wikimedia.org/wikipedia/commons/thumb/c/ce/Coca-Cola_logo.svg/2000px-Coca-Col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c/ce/Coca-Cola_logo.svg/2000px-Coca-Cola_logo.svg.png"/>
                    <pic:cNvPicPr>
                      <a:picLocks noChangeAspect="1" noChangeArrowheads="1"/>
                    </pic:cNvPicPr>
                  </pic:nvPicPr>
                  <pic:blipFill>
                    <a:blip r:embed="rId8" cstate="print"/>
                    <a:srcRect/>
                    <a:stretch>
                      <a:fillRect/>
                    </a:stretch>
                  </pic:blipFill>
                  <pic:spPr bwMode="auto">
                    <a:xfrm>
                      <a:off x="0" y="0"/>
                      <a:ext cx="2140585" cy="699770"/>
                    </a:xfrm>
                    <a:prstGeom prst="rect">
                      <a:avLst/>
                    </a:prstGeom>
                    <a:noFill/>
                    <a:ln w="9525">
                      <a:noFill/>
                      <a:miter lim="800000"/>
                      <a:headEnd/>
                      <a:tailEnd/>
                    </a:ln>
                  </pic:spPr>
                </pic:pic>
              </a:graphicData>
            </a:graphic>
          </wp:anchor>
        </w:drawing>
      </w:r>
      <w:r w:rsidR="00D9377D" w:rsidRPr="003935B8">
        <w:rPr>
          <w:rFonts w:ascii="Book Antiqua" w:hAnsi="Book Antiqua"/>
        </w:rPr>
        <w:t>Stieranie majetkových rozdielov medzi krajinami</w:t>
      </w:r>
      <w:r w:rsidR="003935B8">
        <w:rPr>
          <w:rFonts w:ascii="Book Antiqua" w:hAnsi="Book Antiqua"/>
        </w:rPr>
        <w:t xml:space="preserve"> (ak sú vo viacerých krajinách tie isté spoločnosti)</w:t>
      </w:r>
    </w:p>
    <w:p w:rsidR="00981819" w:rsidRPr="003935B8" w:rsidRDefault="00981819" w:rsidP="00981819">
      <w:pPr>
        <w:pStyle w:val="Odsekzoznamu"/>
        <w:rPr>
          <w:rFonts w:ascii="Book Antiqua" w:hAnsi="Book Antiqua"/>
        </w:rPr>
      </w:pPr>
    </w:p>
    <w:p w:rsidR="00981819" w:rsidRPr="003935B8" w:rsidRDefault="00981819" w:rsidP="00981819">
      <w:pPr>
        <w:rPr>
          <w:rFonts w:ascii="Broadway" w:eastAsia="Times New Roman" w:hAnsi="Broadway" w:cs="Arial"/>
          <w:color w:val="282D32"/>
          <w:sz w:val="24"/>
          <w:lang w:eastAsia="sk-SK"/>
        </w:rPr>
      </w:pPr>
      <w:r w:rsidRPr="003935B8">
        <w:rPr>
          <w:rFonts w:ascii="Broadway" w:hAnsi="Broadway"/>
          <w:sz w:val="24"/>
        </w:rPr>
        <w:t xml:space="preserve">Nevýhody </w:t>
      </w:r>
      <w:r w:rsidRPr="003935B8">
        <w:rPr>
          <w:rFonts w:ascii="Broadway" w:eastAsia="Times New Roman" w:hAnsi="Broadway" w:cs="Arial"/>
          <w:color w:val="282D32"/>
          <w:sz w:val="24"/>
          <w:lang w:eastAsia="sk-SK"/>
        </w:rPr>
        <w:t>nadnárodných spolo</w:t>
      </w:r>
      <w:r w:rsidRPr="003935B8">
        <w:rPr>
          <w:rFonts w:ascii="Book Antiqua" w:eastAsia="Times New Roman" w:hAnsi="Book Antiqua" w:cs="Arial"/>
          <w:b/>
          <w:color w:val="282D32"/>
          <w:sz w:val="28"/>
          <w:lang w:eastAsia="sk-SK"/>
        </w:rPr>
        <w:t>č</w:t>
      </w:r>
      <w:r w:rsidRPr="003935B8">
        <w:rPr>
          <w:rFonts w:ascii="Broadway" w:eastAsia="Times New Roman" w:hAnsi="Broadway" w:cs="Arial"/>
          <w:color w:val="282D32"/>
          <w:sz w:val="24"/>
          <w:lang w:eastAsia="sk-SK"/>
        </w:rPr>
        <w:t>ností</w:t>
      </w:r>
    </w:p>
    <w:p w:rsidR="00981819" w:rsidRPr="003935B8" w:rsidRDefault="00981819" w:rsidP="00981819">
      <w:pPr>
        <w:pStyle w:val="Odsekzoznamu"/>
        <w:numPr>
          <w:ilvl w:val="0"/>
          <w:numId w:val="2"/>
        </w:numPr>
        <w:rPr>
          <w:rFonts w:ascii="Book Antiqua" w:hAnsi="Book Antiqua"/>
        </w:rPr>
      </w:pPr>
      <w:r w:rsidRPr="003935B8">
        <w:rPr>
          <w:rFonts w:ascii="Book Antiqua" w:hAnsi="Book Antiqua"/>
        </w:rPr>
        <w:t xml:space="preserve">Globalizácia – vytláčanie tradícií </w:t>
      </w:r>
      <w:proofErr w:type="spellStart"/>
      <w:r w:rsidRPr="003935B8">
        <w:rPr>
          <w:rFonts w:ascii="Book Antiqua" w:hAnsi="Book Antiqua"/>
        </w:rPr>
        <w:t>tej-ktorej</w:t>
      </w:r>
      <w:proofErr w:type="spellEnd"/>
      <w:r w:rsidRPr="003935B8">
        <w:rPr>
          <w:rFonts w:ascii="Book Antiqua" w:hAnsi="Book Antiqua"/>
        </w:rPr>
        <w:t xml:space="preserve"> krajiny a nastoľovanie jednotnej svetovej kultúry</w:t>
      </w:r>
    </w:p>
    <w:p w:rsidR="00981819" w:rsidRPr="003935B8" w:rsidRDefault="00981819" w:rsidP="00981819">
      <w:pPr>
        <w:pStyle w:val="Odsekzoznamu"/>
        <w:numPr>
          <w:ilvl w:val="0"/>
          <w:numId w:val="2"/>
        </w:numPr>
        <w:rPr>
          <w:rFonts w:ascii="Book Antiqua" w:hAnsi="Book Antiqua"/>
        </w:rPr>
      </w:pPr>
      <w:r w:rsidRPr="003935B8">
        <w:rPr>
          <w:rFonts w:ascii="Book Antiqua" w:hAnsi="Book Antiqua"/>
        </w:rPr>
        <w:t xml:space="preserve">Malé spoločnosti často nedokážu preraziť vo svete </w:t>
      </w:r>
    </w:p>
    <w:p w:rsidR="00981819" w:rsidRPr="003935B8" w:rsidRDefault="002C07E3" w:rsidP="00981819">
      <w:pPr>
        <w:pStyle w:val="Odsekzoznamu"/>
        <w:numPr>
          <w:ilvl w:val="0"/>
          <w:numId w:val="2"/>
        </w:numPr>
        <w:rPr>
          <w:rFonts w:ascii="Book Antiqua" w:hAnsi="Book Antiqua"/>
        </w:rPr>
      </w:pPr>
      <w:r>
        <w:rPr>
          <w:rFonts w:ascii="Book Antiqua" w:hAnsi="Book Antiqua"/>
          <w:noProof/>
          <w:lang w:eastAsia="sk-SK"/>
        </w:rPr>
        <w:drawing>
          <wp:anchor distT="0" distB="0" distL="114300" distR="114300" simplePos="0" relativeHeight="251658240" behindDoc="1" locked="0" layoutInCell="1" allowOverlap="1">
            <wp:simplePos x="0" y="0"/>
            <wp:positionH relativeFrom="column">
              <wp:posOffset>4086366</wp:posOffset>
            </wp:positionH>
            <wp:positionV relativeFrom="paragraph">
              <wp:posOffset>295346</wp:posOffset>
            </wp:positionV>
            <wp:extent cx="2281978" cy="1298222"/>
            <wp:effectExtent l="19050" t="0" r="4022" b="0"/>
            <wp:wrapNone/>
            <wp:docPr id="1" name="Obrázok 1" descr="http://www.ibrooklyn.com/cwt/external/wcpages/wcmedia/images/att%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rooklyn.com/cwt/external/wcpages/wcmedia/images/att%20logo.png"/>
                    <pic:cNvPicPr>
                      <a:picLocks noChangeAspect="1" noChangeArrowheads="1"/>
                    </pic:cNvPicPr>
                  </pic:nvPicPr>
                  <pic:blipFill>
                    <a:blip r:embed="rId9" cstate="print"/>
                    <a:srcRect/>
                    <a:stretch>
                      <a:fillRect/>
                    </a:stretch>
                  </pic:blipFill>
                  <pic:spPr bwMode="auto">
                    <a:xfrm>
                      <a:off x="0" y="0"/>
                      <a:ext cx="2281978" cy="1298222"/>
                    </a:xfrm>
                    <a:prstGeom prst="rect">
                      <a:avLst/>
                    </a:prstGeom>
                    <a:noFill/>
                    <a:ln w="9525">
                      <a:noFill/>
                      <a:miter lim="800000"/>
                      <a:headEnd/>
                      <a:tailEnd/>
                    </a:ln>
                  </pic:spPr>
                </pic:pic>
              </a:graphicData>
            </a:graphic>
          </wp:anchor>
        </w:drawing>
      </w:r>
      <w:r w:rsidR="00D9377D" w:rsidRPr="003935B8">
        <w:rPr>
          <w:rFonts w:ascii="Book Antiqua" w:hAnsi="Book Antiqua"/>
        </w:rPr>
        <w:t>Bohatstvo majiteľov nadnárodných spoločností  ale veľká chudoba zamestnancov týchto spoločností (v niektorých krajinách – najmä rozvojových)</w:t>
      </w:r>
    </w:p>
    <w:p w:rsidR="00D9377D" w:rsidRPr="003935B8" w:rsidRDefault="00D9377D" w:rsidP="00981819">
      <w:pPr>
        <w:pStyle w:val="Odsekzoznamu"/>
        <w:numPr>
          <w:ilvl w:val="0"/>
          <w:numId w:val="2"/>
        </w:numPr>
        <w:rPr>
          <w:rFonts w:ascii="Book Antiqua" w:hAnsi="Book Antiqua"/>
        </w:rPr>
      </w:pPr>
      <w:r w:rsidRPr="003935B8">
        <w:rPr>
          <w:rFonts w:ascii="Book Antiqua" w:hAnsi="Book Antiqua"/>
        </w:rPr>
        <w:t>Nízke mzdy (niekde)</w:t>
      </w:r>
    </w:p>
    <w:p w:rsidR="00D9377D" w:rsidRPr="003935B8" w:rsidRDefault="00D9377D" w:rsidP="00D9377D">
      <w:pPr>
        <w:pStyle w:val="Odsekzoznamu"/>
        <w:rPr>
          <w:rFonts w:ascii="Book Antiqua" w:hAnsi="Book Antiqua"/>
        </w:rPr>
      </w:pPr>
    </w:p>
    <w:p w:rsidR="00D9377D" w:rsidRPr="003935B8" w:rsidRDefault="00D9377D" w:rsidP="00D9377D">
      <w:pPr>
        <w:pStyle w:val="Odsekzoznamu"/>
        <w:ind w:left="0"/>
        <w:rPr>
          <w:rFonts w:ascii="Broadway" w:hAnsi="Broadway" w:cs="Arial"/>
          <w:color w:val="282D32"/>
          <w:sz w:val="24"/>
          <w:shd w:val="clear" w:color="auto" w:fill="FFFFFF"/>
        </w:rPr>
      </w:pPr>
      <w:r w:rsidRPr="003935B8">
        <w:rPr>
          <w:rFonts w:ascii="Broadway" w:hAnsi="Broadway" w:cs="Arial"/>
          <w:color w:val="282D32"/>
          <w:sz w:val="24"/>
          <w:shd w:val="clear" w:color="auto" w:fill="FFFFFF"/>
        </w:rPr>
        <w:t>AT&amp;T</w:t>
      </w:r>
    </w:p>
    <w:p w:rsidR="00D9377D" w:rsidRPr="003935B8" w:rsidRDefault="00D9377D" w:rsidP="00D9377D">
      <w:pPr>
        <w:pStyle w:val="Odsekzoznamu"/>
        <w:numPr>
          <w:ilvl w:val="0"/>
          <w:numId w:val="2"/>
        </w:numPr>
        <w:rPr>
          <w:rFonts w:ascii="Book Antiqua" w:hAnsi="Book Antiqua"/>
        </w:rPr>
      </w:pPr>
      <w:r w:rsidRPr="003935B8">
        <w:rPr>
          <w:rFonts w:ascii="Book Antiqua" w:hAnsi="Book Antiqua" w:cs="Arial"/>
          <w:color w:val="282D32"/>
          <w:shd w:val="clear" w:color="auto" w:fill="FFFFFF"/>
        </w:rPr>
        <w:t>Spoločnosť AT&amp;T je telefonická nadnárodná spoločnosť</w:t>
      </w:r>
    </w:p>
    <w:p w:rsidR="00D9377D" w:rsidRPr="003935B8" w:rsidRDefault="00D9377D" w:rsidP="00D9377D">
      <w:pPr>
        <w:pStyle w:val="Odsekzoznamu"/>
        <w:numPr>
          <w:ilvl w:val="0"/>
          <w:numId w:val="2"/>
        </w:numPr>
        <w:rPr>
          <w:rFonts w:ascii="Book Antiqua" w:hAnsi="Book Antiqua"/>
        </w:rPr>
      </w:pPr>
      <w:r w:rsidRPr="003935B8">
        <w:rPr>
          <w:rFonts w:ascii="Book Antiqua" w:hAnsi="Book Antiqua" w:cs="Arial"/>
          <w:color w:val="252525"/>
          <w:shd w:val="clear" w:color="auto" w:fill="FFFFFF"/>
        </w:rPr>
        <w:t>bola založená</w:t>
      </w:r>
      <w:r w:rsidRPr="003935B8">
        <w:rPr>
          <w:rStyle w:val="apple-converted-space"/>
          <w:rFonts w:ascii="Book Antiqua" w:hAnsi="Book Antiqua" w:cs="Arial"/>
          <w:color w:val="252525"/>
          <w:shd w:val="clear" w:color="auto" w:fill="FFFFFF"/>
        </w:rPr>
        <w:t> </w:t>
      </w:r>
      <w:r w:rsidRPr="003935B8">
        <w:rPr>
          <w:rFonts w:ascii="Book Antiqua" w:hAnsi="Book Antiqua" w:cs="Arial"/>
          <w:shd w:val="clear" w:color="auto" w:fill="FFFFFF"/>
        </w:rPr>
        <w:t>3. marca</w:t>
      </w:r>
      <w:r w:rsidRPr="003935B8">
        <w:rPr>
          <w:rStyle w:val="apple-converted-space"/>
          <w:rFonts w:ascii="Book Antiqua" w:hAnsi="Book Antiqua" w:cs="Arial"/>
          <w:color w:val="252525"/>
          <w:shd w:val="clear" w:color="auto" w:fill="FFFFFF"/>
        </w:rPr>
        <w:t> </w:t>
      </w:r>
      <w:r w:rsidRPr="003935B8">
        <w:rPr>
          <w:rFonts w:ascii="Book Antiqua" w:hAnsi="Book Antiqua" w:cs="Arial"/>
          <w:shd w:val="clear" w:color="auto" w:fill="FFFFFF"/>
        </w:rPr>
        <w:t>1885</w:t>
      </w:r>
      <w:r w:rsidRPr="003935B8">
        <w:rPr>
          <w:rFonts w:ascii="Book Antiqua" w:hAnsi="Book Antiqua" w:cs="Arial"/>
          <w:color w:val="252525"/>
          <w:shd w:val="clear" w:color="auto" w:fill="FFFFFF"/>
        </w:rPr>
        <w:t xml:space="preserve"> v</w:t>
      </w:r>
      <w:r w:rsidRPr="003935B8">
        <w:rPr>
          <w:rStyle w:val="apple-converted-space"/>
          <w:rFonts w:ascii="Book Antiqua" w:hAnsi="Book Antiqua" w:cs="Arial"/>
          <w:color w:val="252525"/>
          <w:shd w:val="clear" w:color="auto" w:fill="FFFFFF"/>
        </w:rPr>
        <w:t> </w:t>
      </w:r>
      <w:r w:rsidRPr="003935B8">
        <w:rPr>
          <w:rFonts w:ascii="Book Antiqua" w:hAnsi="Book Antiqua" w:cs="Arial"/>
          <w:shd w:val="clear" w:color="auto" w:fill="FFFFFF"/>
        </w:rPr>
        <w:t>New Yorku</w:t>
      </w:r>
      <w:r w:rsidRPr="003935B8">
        <w:rPr>
          <w:rFonts w:ascii="Book Antiqua" w:hAnsi="Book Antiqua" w:cs="Arial"/>
          <w:color w:val="252525"/>
          <w:shd w:val="clear" w:color="auto" w:fill="FFFFFF"/>
        </w:rPr>
        <w:t>.</w:t>
      </w:r>
    </w:p>
    <w:p w:rsidR="00A81FF7" w:rsidRPr="003935B8" w:rsidRDefault="00A81FF7" w:rsidP="00A81FF7">
      <w:pPr>
        <w:pStyle w:val="Odsekzoznamu"/>
        <w:numPr>
          <w:ilvl w:val="0"/>
          <w:numId w:val="2"/>
        </w:numPr>
        <w:rPr>
          <w:rFonts w:ascii="Book Antiqua" w:hAnsi="Book Antiqua"/>
        </w:rPr>
      </w:pPr>
      <w:r w:rsidRPr="003935B8">
        <w:rPr>
          <w:rFonts w:ascii="Book Antiqua" w:hAnsi="Book Antiqua"/>
          <w:color w:val="000000"/>
          <w:shd w:val="clear" w:color="auto" w:fill="FFFFFF"/>
        </w:rPr>
        <w:t>vlastní viac ako 9000 patentov – napr. vynález telefónu z roku 1876 alebo operačný systém  Unix na základe ktorého je postavených veľa súčasných OS</w:t>
      </w:r>
    </w:p>
    <w:p w:rsidR="00A81FF7" w:rsidRPr="003935B8" w:rsidRDefault="00A81FF7" w:rsidP="00A81FF7">
      <w:pPr>
        <w:pStyle w:val="Odsekzoznamu"/>
        <w:numPr>
          <w:ilvl w:val="0"/>
          <w:numId w:val="2"/>
        </w:numPr>
        <w:rPr>
          <w:rFonts w:ascii="Book Antiqua" w:hAnsi="Book Antiqua"/>
        </w:rPr>
      </w:pPr>
      <w:r w:rsidRPr="003935B8">
        <w:rPr>
          <w:rFonts w:ascii="Book Antiqua" w:hAnsi="Book Antiqua"/>
          <w:color w:val="000000"/>
          <w:shd w:val="clear" w:color="auto" w:fill="FFFFFF"/>
        </w:rPr>
        <w:t>V súčasnosti je to najväčší poskytovateľ telefónnych prípojok a tiež aj najväčší mobilný operátor v USA. (</w:t>
      </w:r>
      <w:r w:rsidRPr="003935B8">
        <w:rPr>
          <w:rFonts w:ascii="Book Antiqua" w:eastAsia="Times New Roman" w:hAnsi="Book Antiqua" w:cs="Times New Roman"/>
          <w:color w:val="000000"/>
          <w:lang w:eastAsia="sk-SK"/>
        </w:rPr>
        <w:t>Mobilné siete má v súčasnosti vo viac ako 220 krajinách)</w:t>
      </w:r>
    </w:p>
    <w:p w:rsidR="003935B8" w:rsidRPr="003935B8" w:rsidRDefault="00A81FF7" w:rsidP="003935B8">
      <w:pPr>
        <w:pStyle w:val="Odsekzoznamu"/>
        <w:numPr>
          <w:ilvl w:val="0"/>
          <w:numId w:val="2"/>
        </w:numPr>
        <w:rPr>
          <w:rFonts w:ascii="Book Antiqua" w:hAnsi="Book Antiqua"/>
        </w:rPr>
      </w:pPr>
      <w:r w:rsidRPr="003935B8">
        <w:rPr>
          <w:rFonts w:ascii="Book Antiqua" w:hAnsi="Book Antiqua" w:cs="Verdana"/>
          <w:color w:val="000000"/>
          <w:shd w:val="clear" w:color="auto" w:fill="FFFFFF"/>
        </w:rPr>
        <w:t>V</w:t>
      </w:r>
      <w:r w:rsidRPr="003935B8">
        <w:rPr>
          <w:rFonts w:ascii="Book Antiqua" w:hAnsi="Book Antiqua"/>
          <w:color w:val="000000"/>
          <w:shd w:val="clear" w:color="auto" w:fill="FFFFFF"/>
        </w:rPr>
        <w:t xml:space="preserve">lastní tiež </w:t>
      </w:r>
      <w:proofErr w:type="spellStart"/>
      <w:r w:rsidRPr="003935B8">
        <w:rPr>
          <w:rFonts w:ascii="Book Antiqua" w:hAnsi="Book Antiqua"/>
          <w:color w:val="000000"/>
          <w:shd w:val="clear" w:color="auto" w:fill="FFFFFF"/>
        </w:rPr>
        <w:t>Research</w:t>
      </w:r>
      <w:proofErr w:type="spellEnd"/>
      <w:r w:rsidRPr="003935B8">
        <w:rPr>
          <w:rFonts w:ascii="Book Antiqua" w:hAnsi="Book Antiqua"/>
          <w:color w:val="000000"/>
          <w:shd w:val="clear" w:color="auto" w:fill="FFFFFF"/>
        </w:rPr>
        <w:t xml:space="preserve"> </w:t>
      </w:r>
      <w:proofErr w:type="spellStart"/>
      <w:r w:rsidRPr="003935B8">
        <w:rPr>
          <w:rFonts w:ascii="Book Antiqua" w:hAnsi="Book Antiqua"/>
          <w:color w:val="000000"/>
          <w:shd w:val="clear" w:color="auto" w:fill="FFFFFF"/>
        </w:rPr>
        <w:t>Labs</w:t>
      </w:r>
      <w:proofErr w:type="spellEnd"/>
      <w:r w:rsidRPr="003935B8">
        <w:rPr>
          <w:rFonts w:ascii="Book Antiqua" w:hAnsi="Book Antiqua"/>
          <w:color w:val="000000"/>
          <w:shd w:val="clear" w:color="auto" w:fill="FFFFFF"/>
        </w:rPr>
        <w:t xml:space="preserve"> - výskumné a vývojové centrum v</w:t>
      </w:r>
      <w:r w:rsidR="00B96B69" w:rsidRPr="003935B8">
        <w:rPr>
          <w:rFonts w:ascii="Book Antiqua" w:hAnsi="Book Antiqua"/>
          <w:color w:val="000000"/>
          <w:shd w:val="clear" w:color="auto" w:fill="FFFFFF"/>
        </w:rPr>
        <w:t> </w:t>
      </w:r>
      <w:r w:rsidRPr="003935B8">
        <w:rPr>
          <w:rFonts w:ascii="Book Antiqua" w:hAnsi="Book Antiqua"/>
          <w:color w:val="000000"/>
          <w:shd w:val="clear" w:color="auto" w:fill="FFFFFF"/>
        </w:rPr>
        <w:t>ktorom</w:t>
      </w:r>
      <w:r w:rsidR="00B96B69" w:rsidRPr="003935B8">
        <w:rPr>
          <w:rFonts w:ascii="Book Antiqua" w:hAnsi="Book Antiqua"/>
          <w:color w:val="000000"/>
          <w:shd w:val="clear" w:color="auto" w:fill="FFFFFF"/>
        </w:rPr>
        <w:t xml:space="preserve"> vytvoria</w:t>
      </w:r>
      <w:r w:rsidRPr="003935B8">
        <w:rPr>
          <w:rFonts w:ascii="Book Antiqua" w:hAnsi="Book Antiqua"/>
          <w:color w:val="000000"/>
          <w:shd w:val="clear" w:color="auto" w:fill="FFFFFF"/>
        </w:rPr>
        <w:t xml:space="preserve"> v</w:t>
      </w:r>
      <w:r w:rsidR="00B96B69" w:rsidRPr="003935B8">
        <w:rPr>
          <w:rFonts w:ascii="Book Antiqua" w:hAnsi="Book Antiqua"/>
          <w:color w:val="000000"/>
          <w:shd w:val="clear" w:color="auto" w:fill="FFFFFF"/>
        </w:rPr>
        <w:t> </w:t>
      </w:r>
      <w:r w:rsidRPr="003935B8">
        <w:rPr>
          <w:rFonts w:ascii="Book Antiqua" w:hAnsi="Book Antiqua"/>
          <w:color w:val="000000"/>
          <w:shd w:val="clear" w:color="auto" w:fill="FFFFFF"/>
        </w:rPr>
        <w:t>priemere</w:t>
      </w:r>
      <w:r w:rsidR="00B96B69" w:rsidRPr="003935B8">
        <w:rPr>
          <w:rFonts w:ascii="Book Antiqua" w:hAnsi="Book Antiqua"/>
          <w:color w:val="000000"/>
          <w:shd w:val="clear" w:color="auto" w:fill="FFFFFF"/>
        </w:rPr>
        <w:t xml:space="preserve"> až</w:t>
      </w:r>
      <w:r w:rsidRPr="003935B8">
        <w:rPr>
          <w:rFonts w:ascii="Book Antiqua" w:hAnsi="Book Antiqua"/>
          <w:color w:val="000000"/>
          <w:shd w:val="clear" w:color="auto" w:fill="FFFFFF"/>
        </w:rPr>
        <w:t xml:space="preserve"> 3 patenty každý deň.</w:t>
      </w:r>
      <w:r w:rsidR="00AB012C" w:rsidRPr="00AB012C">
        <w:t xml:space="preserve"> </w:t>
      </w:r>
    </w:p>
    <w:p w:rsidR="00AB012C" w:rsidRPr="00AB012C" w:rsidRDefault="00AB012C" w:rsidP="003935B8">
      <w:pPr>
        <w:pStyle w:val="Odsekzoznamu"/>
        <w:numPr>
          <w:ilvl w:val="0"/>
          <w:numId w:val="2"/>
        </w:numPr>
        <w:rPr>
          <w:rFonts w:ascii="Book Antiqua" w:hAnsi="Book Antiqua"/>
        </w:rPr>
      </w:pPr>
      <w:r>
        <w:rPr>
          <w:rFonts w:ascii="Book Antiqua" w:eastAsia="Times New Roman" w:hAnsi="Book Antiqua" w:cs="Times New Roman"/>
          <w:noProof/>
          <w:color w:val="000000"/>
          <w:lang w:eastAsia="sk-SK"/>
        </w:rPr>
        <w:drawing>
          <wp:anchor distT="0" distB="0" distL="114300" distR="114300" simplePos="0" relativeHeight="251665408" behindDoc="1" locked="0" layoutInCell="1" allowOverlap="1">
            <wp:simplePos x="0" y="0"/>
            <wp:positionH relativeFrom="column">
              <wp:posOffset>1290249</wp:posOffset>
            </wp:positionH>
            <wp:positionV relativeFrom="paragraph">
              <wp:posOffset>314964</wp:posOffset>
            </wp:positionV>
            <wp:extent cx="2788356" cy="1028262"/>
            <wp:effectExtent l="0" t="0" r="0" b="0"/>
            <wp:wrapNone/>
            <wp:docPr id="22" name="Obrázok 22" descr="http://translata.sk/files/loga-referencie/MSFTlogorgbC-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ranslata.sk/files/loga-referencie/MSFTlogorgbC-Gray.png"/>
                    <pic:cNvPicPr>
                      <a:picLocks noChangeAspect="1" noChangeArrowheads="1"/>
                    </pic:cNvPicPr>
                  </pic:nvPicPr>
                  <pic:blipFill>
                    <a:blip r:embed="rId10" cstate="print"/>
                    <a:srcRect/>
                    <a:stretch>
                      <a:fillRect/>
                    </a:stretch>
                  </pic:blipFill>
                  <pic:spPr bwMode="auto">
                    <a:xfrm>
                      <a:off x="0" y="0"/>
                      <a:ext cx="2788024" cy="1028140"/>
                    </a:xfrm>
                    <a:prstGeom prst="rect">
                      <a:avLst/>
                    </a:prstGeom>
                    <a:noFill/>
                    <a:ln w="9525">
                      <a:noFill/>
                      <a:miter lim="800000"/>
                      <a:headEnd/>
                      <a:tailEnd/>
                    </a:ln>
                  </pic:spPr>
                </pic:pic>
              </a:graphicData>
            </a:graphic>
          </wp:anchor>
        </w:drawing>
      </w:r>
      <w:r>
        <w:rPr>
          <w:rFonts w:ascii="Book Antiqua" w:eastAsia="Times New Roman" w:hAnsi="Book Antiqua" w:cs="Times New Roman"/>
          <w:noProof/>
          <w:color w:val="000000"/>
          <w:lang w:eastAsia="sk-SK"/>
        </w:rPr>
        <w:drawing>
          <wp:anchor distT="0" distB="0" distL="114300" distR="114300" simplePos="0" relativeHeight="251664384" behindDoc="1" locked="0" layoutInCell="1" allowOverlap="1">
            <wp:simplePos x="0" y="0"/>
            <wp:positionH relativeFrom="column">
              <wp:posOffset>4304382</wp:posOffset>
            </wp:positionH>
            <wp:positionV relativeFrom="paragraph">
              <wp:posOffset>575733</wp:posOffset>
            </wp:positionV>
            <wp:extent cx="2201333" cy="596804"/>
            <wp:effectExtent l="19050" t="0" r="8467" b="0"/>
            <wp:wrapNone/>
            <wp:docPr id="19" name="Obrázok 19" descr="http://2t4u21l1g1dmvlj83x5yim1ct6.wpengine.netdna-cdn.com/files/2012/06/tes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t4u21l1g1dmvlj83x5yim1ct6.wpengine.netdna-cdn.com/files/2012/06/tesco-logo.jpg"/>
                    <pic:cNvPicPr>
                      <a:picLocks noChangeAspect="1" noChangeArrowheads="1"/>
                    </pic:cNvPicPr>
                  </pic:nvPicPr>
                  <pic:blipFill>
                    <a:blip r:embed="rId11" cstate="print"/>
                    <a:srcRect/>
                    <a:stretch>
                      <a:fillRect/>
                    </a:stretch>
                  </pic:blipFill>
                  <pic:spPr bwMode="auto">
                    <a:xfrm>
                      <a:off x="0" y="0"/>
                      <a:ext cx="2201333" cy="596804"/>
                    </a:xfrm>
                    <a:prstGeom prst="rect">
                      <a:avLst/>
                    </a:prstGeom>
                    <a:noFill/>
                    <a:ln w="9525">
                      <a:noFill/>
                      <a:miter lim="800000"/>
                      <a:headEnd/>
                      <a:tailEnd/>
                    </a:ln>
                  </pic:spPr>
                </pic:pic>
              </a:graphicData>
            </a:graphic>
          </wp:anchor>
        </w:drawing>
      </w:r>
      <w:r>
        <w:rPr>
          <w:rFonts w:ascii="Book Antiqua" w:eastAsia="Times New Roman" w:hAnsi="Book Antiqua" w:cs="Times New Roman"/>
          <w:noProof/>
          <w:color w:val="000000"/>
          <w:lang w:eastAsia="sk-SK"/>
        </w:rPr>
        <w:drawing>
          <wp:anchor distT="0" distB="0" distL="114300" distR="114300" simplePos="0" relativeHeight="251663360" behindDoc="1" locked="0" layoutInCell="1" allowOverlap="1">
            <wp:simplePos x="0" y="0"/>
            <wp:positionH relativeFrom="column">
              <wp:posOffset>-790575</wp:posOffset>
            </wp:positionH>
            <wp:positionV relativeFrom="paragraph">
              <wp:posOffset>248285</wp:posOffset>
            </wp:positionV>
            <wp:extent cx="1905000" cy="1275080"/>
            <wp:effectExtent l="19050" t="0" r="0" b="0"/>
            <wp:wrapNone/>
            <wp:docPr id="16" name="Obrázok 16" descr="http://velocityagency.com/wp-content/uploads/2013/08/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elocityagency.com/wp-content/uploads/2013/08/go.jpg"/>
                    <pic:cNvPicPr>
                      <a:picLocks noChangeAspect="1" noChangeArrowheads="1"/>
                    </pic:cNvPicPr>
                  </pic:nvPicPr>
                  <pic:blipFill>
                    <a:blip r:embed="rId12" cstate="print"/>
                    <a:srcRect/>
                    <a:stretch>
                      <a:fillRect/>
                    </a:stretch>
                  </pic:blipFill>
                  <pic:spPr bwMode="auto">
                    <a:xfrm>
                      <a:off x="0" y="0"/>
                      <a:ext cx="1905000" cy="1275080"/>
                    </a:xfrm>
                    <a:prstGeom prst="rect">
                      <a:avLst/>
                    </a:prstGeom>
                    <a:noFill/>
                    <a:ln w="9525">
                      <a:noFill/>
                      <a:miter lim="800000"/>
                      <a:headEnd/>
                      <a:tailEnd/>
                    </a:ln>
                  </pic:spPr>
                </pic:pic>
              </a:graphicData>
            </a:graphic>
          </wp:anchor>
        </w:drawing>
      </w:r>
      <w:r w:rsidR="00B96B69" w:rsidRPr="003935B8">
        <w:rPr>
          <w:rFonts w:ascii="Book Antiqua" w:eastAsia="Times New Roman" w:hAnsi="Book Antiqua" w:cs="Times New Roman"/>
          <w:color w:val="000000"/>
          <w:lang w:eastAsia="sk-SK"/>
        </w:rPr>
        <w:t>Má svoje dcérske pobočky aj na Slovenku, a to v Bratislave a v</w:t>
      </w:r>
      <w:r w:rsidR="003935B8">
        <w:rPr>
          <w:rFonts w:ascii="Book Antiqua" w:eastAsia="Times New Roman" w:hAnsi="Book Antiqua" w:cs="Times New Roman"/>
          <w:color w:val="000000"/>
          <w:lang w:eastAsia="sk-SK"/>
        </w:rPr>
        <w:t> </w:t>
      </w:r>
      <w:r w:rsidR="00B96B69" w:rsidRPr="003935B8">
        <w:rPr>
          <w:rFonts w:ascii="Book Antiqua" w:eastAsia="Times New Roman" w:hAnsi="Book Antiqua" w:cs="Times New Roman"/>
          <w:color w:val="000000"/>
          <w:lang w:eastAsia="sk-SK"/>
        </w:rPr>
        <w:t>Košiciach</w:t>
      </w:r>
      <w:r w:rsidR="003935B8">
        <w:rPr>
          <w:rFonts w:ascii="Book Antiqua" w:eastAsia="Times New Roman" w:hAnsi="Book Antiqua" w:cs="Times New Roman"/>
          <w:color w:val="000000"/>
          <w:lang w:eastAsia="sk-SK"/>
        </w:rPr>
        <w:t>.</w:t>
      </w:r>
      <w:r w:rsidRPr="00AB012C">
        <w:t xml:space="preserve"> </w:t>
      </w:r>
    </w:p>
    <w:p w:rsidR="003935B8" w:rsidRPr="00AB012C" w:rsidRDefault="003935B8" w:rsidP="00AB012C">
      <w:pPr>
        <w:ind w:left="360"/>
        <w:rPr>
          <w:rFonts w:ascii="Book Antiqua" w:hAnsi="Book Antiqua"/>
        </w:rPr>
      </w:pPr>
      <w:r w:rsidRPr="00AB012C">
        <w:rPr>
          <w:rFonts w:ascii="Book Antiqua" w:hAnsi="Book Antiqua"/>
        </w:rPr>
        <w:lastRenderedPageBreak/>
        <w:t xml:space="preserve">Na svete existuje veľmi veľké množstvo nadnárodných spoločností – napr. AXA, </w:t>
      </w:r>
      <w:proofErr w:type="spellStart"/>
      <w:r w:rsidRPr="00AB012C">
        <w:rPr>
          <w:rFonts w:ascii="Book Antiqua" w:hAnsi="Book Antiqua"/>
        </w:rPr>
        <w:t>Google</w:t>
      </w:r>
      <w:proofErr w:type="spellEnd"/>
      <w:r w:rsidRPr="00AB012C">
        <w:rPr>
          <w:rFonts w:ascii="Book Antiqua" w:hAnsi="Book Antiqua" w:cs="Arial"/>
          <w:color w:val="13171E"/>
          <w:shd w:val="clear" w:color="auto" w:fill="FFFFFF"/>
        </w:rPr>
        <w:t xml:space="preserve">, Microsoft, </w:t>
      </w:r>
      <w:proofErr w:type="spellStart"/>
      <w:r w:rsidR="00083E92" w:rsidRPr="00AB012C">
        <w:rPr>
          <w:rFonts w:ascii="Book Antiqua" w:hAnsi="Book Antiqua" w:cs="Arial"/>
          <w:color w:val="13171E"/>
          <w:shd w:val="clear" w:color="auto" w:fill="FFFFFF"/>
        </w:rPr>
        <w:t>Telefónica</w:t>
      </w:r>
      <w:proofErr w:type="spellEnd"/>
      <w:r w:rsidR="00083E92" w:rsidRPr="00AB012C">
        <w:rPr>
          <w:rFonts w:ascii="Book Antiqua" w:hAnsi="Book Antiqua" w:cs="Arial"/>
          <w:color w:val="13171E"/>
          <w:shd w:val="clear" w:color="auto" w:fill="FFFFFF"/>
        </w:rPr>
        <w:t xml:space="preserve">, </w:t>
      </w:r>
      <w:proofErr w:type="spellStart"/>
      <w:r w:rsidR="00083E92" w:rsidRPr="00AB012C">
        <w:rPr>
          <w:rFonts w:ascii="Book Antiqua" w:hAnsi="Book Antiqua" w:cs="Arial"/>
          <w:color w:val="13171E"/>
          <w:shd w:val="clear" w:color="auto" w:fill="FFFFFF"/>
        </w:rPr>
        <w:t>The</w:t>
      </w:r>
      <w:proofErr w:type="spellEnd"/>
      <w:r w:rsidR="00083E92" w:rsidRPr="00AB012C">
        <w:rPr>
          <w:rFonts w:ascii="Book Antiqua" w:hAnsi="Book Antiqua" w:cs="Arial"/>
          <w:color w:val="13171E"/>
          <w:shd w:val="clear" w:color="auto" w:fill="FFFFFF"/>
        </w:rPr>
        <w:t xml:space="preserve"> </w:t>
      </w:r>
      <w:proofErr w:type="spellStart"/>
      <w:r w:rsidR="00083E92" w:rsidRPr="00AB012C">
        <w:rPr>
          <w:rFonts w:ascii="Book Antiqua" w:hAnsi="Book Antiqua" w:cs="Arial"/>
          <w:color w:val="13171E"/>
          <w:shd w:val="clear" w:color="auto" w:fill="FFFFFF"/>
        </w:rPr>
        <w:t>Coca</w:t>
      </w:r>
      <w:proofErr w:type="spellEnd"/>
      <w:r w:rsidR="00083E92" w:rsidRPr="00AB012C">
        <w:rPr>
          <w:rFonts w:ascii="Book Antiqua" w:hAnsi="Book Antiqua" w:cs="Arial"/>
          <w:color w:val="13171E"/>
          <w:shd w:val="clear" w:color="auto" w:fill="FFFFFF"/>
        </w:rPr>
        <w:t xml:space="preserve"> </w:t>
      </w:r>
      <w:proofErr w:type="spellStart"/>
      <w:r w:rsidR="00083E92" w:rsidRPr="00AB012C">
        <w:rPr>
          <w:rFonts w:ascii="Book Antiqua" w:hAnsi="Book Antiqua" w:cs="Arial"/>
          <w:color w:val="13171E"/>
          <w:shd w:val="clear" w:color="auto" w:fill="FFFFFF"/>
        </w:rPr>
        <w:t>Cola</w:t>
      </w:r>
      <w:proofErr w:type="spellEnd"/>
      <w:r w:rsidR="00083E92" w:rsidRPr="00AB012C">
        <w:rPr>
          <w:rFonts w:ascii="Book Antiqua" w:hAnsi="Book Antiqua" w:cs="Arial"/>
          <w:color w:val="13171E"/>
          <w:shd w:val="clear" w:color="auto" w:fill="FFFFFF"/>
        </w:rPr>
        <w:t xml:space="preserve"> </w:t>
      </w:r>
      <w:proofErr w:type="spellStart"/>
      <w:r w:rsidR="00083E92" w:rsidRPr="00AB012C">
        <w:rPr>
          <w:rFonts w:ascii="Book Antiqua" w:hAnsi="Book Antiqua" w:cs="Arial"/>
          <w:color w:val="13171E"/>
          <w:shd w:val="clear" w:color="auto" w:fill="FFFFFF"/>
        </w:rPr>
        <w:t>company</w:t>
      </w:r>
      <w:proofErr w:type="spellEnd"/>
      <w:r w:rsidR="00083E92" w:rsidRPr="00AB012C">
        <w:rPr>
          <w:rFonts w:ascii="Book Antiqua" w:hAnsi="Book Antiqua" w:cs="Arial"/>
          <w:color w:val="13171E"/>
          <w:shd w:val="clear" w:color="auto" w:fill="FFFFFF"/>
        </w:rPr>
        <w:t xml:space="preserve"> a i. Tieto všetky ale aj iné spoločnosti nás každý deň priamo či nepriamo ovplyvňujú. Či už vo výbere produktov alebo na nás pôsobia teraz už všadeprítomnými reklamami. Nadnárodné spoločnosti sa vyskytujú najmä v primárnom sektore (ropné spoločnosti), sekundárnom sektore (výroba áut), finančnom sektore (banky) alebo v internetovom či telefonickom sektore.</w:t>
      </w:r>
      <w:r w:rsidR="0022357C" w:rsidRPr="00AB012C">
        <w:rPr>
          <w:rFonts w:ascii="Book Antiqua" w:hAnsi="Book Antiqua" w:cs="Arial"/>
          <w:color w:val="13171E"/>
          <w:shd w:val="clear" w:color="auto" w:fill="FFFFFF"/>
        </w:rPr>
        <w:t xml:space="preserve"> Majú svoje výhody ale aj svoje nevýhody. Je už len na nás, ako ich budeme vnímať. Podľa mňa majú na nás tieto nadnárodné spoločnosti veľmi veľký vplyv, a</w:t>
      </w:r>
      <w:r w:rsidR="002C07E3" w:rsidRPr="00AB012C">
        <w:rPr>
          <w:rFonts w:ascii="Book Antiqua" w:hAnsi="Book Antiqua" w:cs="Arial"/>
          <w:color w:val="13171E"/>
          <w:shd w:val="clear" w:color="auto" w:fill="FFFFFF"/>
        </w:rPr>
        <w:t xml:space="preserve"> </w:t>
      </w:r>
      <w:r w:rsidR="0022357C" w:rsidRPr="00AB012C">
        <w:rPr>
          <w:rFonts w:ascii="Book Antiqua" w:hAnsi="Book Antiqua" w:cs="Arial"/>
          <w:color w:val="13171E"/>
          <w:shd w:val="clear" w:color="auto" w:fill="FFFFFF"/>
        </w:rPr>
        <w:t>ich postup sa už nedá zastaviť. Pri takomto postupe už o chvíľu budeme všetci zapadať do jednej jednoliatej masy a</w:t>
      </w:r>
      <w:r w:rsidR="002C07E3" w:rsidRPr="00AB012C">
        <w:rPr>
          <w:rFonts w:ascii="Book Antiqua" w:hAnsi="Book Antiqua" w:cs="Arial"/>
          <w:color w:val="13171E"/>
          <w:shd w:val="clear" w:color="auto" w:fill="FFFFFF"/>
        </w:rPr>
        <w:t> </w:t>
      </w:r>
      <w:r w:rsidR="0022357C" w:rsidRPr="00AB012C">
        <w:rPr>
          <w:rFonts w:ascii="Book Antiqua" w:hAnsi="Book Antiqua" w:cs="Arial"/>
          <w:color w:val="13171E"/>
          <w:shd w:val="clear" w:color="auto" w:fill="FFFFFF"/>
        </w:rPr>
        <w:t>budeme</w:t>
      </w:r>
      <w:r w:rsidR="002C07E3" w:rsidRPr="00AB012C">
        <w:rPr>
          <w:rFonts w:ascii="Book Antiqua" w:hAnsi="Book Antiqua" w:cs="Arial"/>
          <w:color w:val="13171E"/>
          <w:shd w:val="clear" w:color="auto" w:fill="FFFFFF"/>
        </w:rPr>
        <w:t xml:space="preserve"> veľmi</w:t>
      </w:r>
      <w:r w:rsidR="0022357C" w:rsidRPr="00AB012C">
        <w:rPr>
          <w:rFonts w:ascii="Book Antiqua" w:hAnsi="Book Antiqua" w:cs="Arial"/>
          <w:color w:val="13171E"/>
          <w:shd w:val="clear" w:color="auto" w:fill="FFFFFF"/>
        </w:rPr>
        <w:t xml:space="preserve"> ľahko ovplyvniteľný. Je už len na nás ako sa</w:t>
      </w:r>
      <w:r w:rsidR="002C07E3" w:rsidRPr="00AB012C">
        <w:rPr>
          <w:rFonts w:ascii="Book Antiqua" w:hAnsi="Book Antiqua" w:cs="Arial"/>
          <w:color w:val="13171E"/>
          <w:shd w:val="clear" w:color="auto" w:fill="FFFFFF"/>
        </w:rPr>
        <w:t xml:space="preserve"> potom</w:t>
      </w:r>
      <w:r w:rsidR="0022357C" w:rsidRPr="00AB012C">
        <w:rPr>
          <w:rFonts w:ascii="Book Antiqua" w:hAnsi="Book Antiqua" w:cs="Arial"/>
          <w:color w:val="13171E"/>
          <w:shd w:val="clear" w:color="auto" w:fill="FFFFFF"/>
        </w:rPr>
        <w:t xml:space="preserve"> zachováme.</w:t>
      </w:r>
      <w:r w:rsidR="002C07E3" w:rsidRPr="00AB012C">
        <w:rPr>
          <w:rFonts w:ascii="Book Antiqua" w:hAnsi="Book Antiqua" w:cs="Arial"/>
          <w:color w:val="13171E"/>
          <w:shd w:val="clear" w:color="auto" w:fill="FFFFFF"/>
        </w:rPr>
        <w:t>..</w:t>
      </w:r>
    </w:p>
    <w:p w:rsidR="002C07E3" w:rsidRDefault="00AB012C" w:rsidP="003935B8">
      <w:pPr>
        <w:rPr>
          <w:rFonts w:ascii="Book Antiqua" w:hAnsi="Book Antiqua" w:cs="Arial"/>
          <w:color w:val="13171E"/>
          <w:shd w:val="clear" w:color="auto" w:fill="FFFFFF"/>
        </w:rPr>
      </w:pPr>
      <w:r>
        <w:rPr>
          <w:rFonts w:ascii="Book Antiqua" w:hAnsi="Book Antiqua" w:cs="Arial"/>
          <w:noProof/>
          <w:color w:val="13171E"/>
          <w:lang w:eastAsia="sk-SK"/>
        </w:rPr>
        <w:drawing>
          <wp:anchor distT="0" distB="0" distL="114300" distR="114300" simplePos="0" relativeHeight="251666432" behindDoc="1" locked="0" layoutInCell="1" allowOverlap="1">
            <wp:simplePos x="0" y="0"/>
            <wp:positionH relativeFrom="column">
              <wp:posOffset>-726440</wp:posOffset>
            </wp:positionH>
            <wp:positionV relativeFrom="paragraph">
              <wp:posOffset>103505</wp:posOffset>
            </wp:positionV>
            <wp:extent cx="1798320" cy="767080"/>
            <wp:effectExtent l="19050" t="0" r="0" b="0"/>
            <wp:wrapNone/>
            <wp:docPr id="25" name="Obrázok 25" descr="http://static.itnews.sk/a501/image/file/2/0044/844H.visa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ic.itnews.sk/a501/image/file/2/0044/844H.visa_logo_jpg.jpg"/>
                    <pic:cNvPicPr>
                      <a:picLocks noChangeAspect="1" noChangeArrowheads="1"/>
                    </pic:cNvPicPr>
                  </pic:nvPicPr>
                  <pic:blipFill>
                    <a:blip r:embed="rId13" cstate="print"/>
                    <a:srcRect/>
                    <a:stretch>
                      <a:fillRect/>
                    </a:stretch>
                  </pic:blipFill>
                  <pic:spPr bwMode="auto">
                    <a:xfrm>
                      <a:off x="0" y="0"/>
                      <a:ext cx="1798320" cy="767080"/>
                    </a:xfrm>
                    <a:prstGeom prst="rect">
                      <a:avLst/>
                    </a:prstGeom>
                    <a:noFill/>
                    <a:ln w="9525">
                      <a:noFill/>
                      <a:miter lim="800000"/>
                      <a:headEnd/>
                      <a:tailEnd/>
                    </a:ln>
                  </pic:spPr>
                </pic:pic>
              </a:graphicData>
            </a:graphic>
          </wp:anchor>
        </w:drawing>
      </w:r>
    </w:p>
    <w:p w:rsidR="002C07E3" w:rsidRDefault="00AB012C" w:rsidP="003935B8">
      <w:pPr>
        <w:rPr>
          <w:rFonts w:ascii="Book Antiqua" w:hAnsi="Book Antiqua" w:cs="Arial"/>
          <w:color w:val="13171E"/>
          <w:shd w:val="clear" w:color="auto" w:fill="FFFFFF"/>
        </w:rPr>
      </w:pPr>
      <w:r>
        <w:rPr>
          <w:rFonts w:ascii="Book Antiqua" w:hAnsi="Book Antiqua" w:cs="Arial"/>
          <w:noProof/>
          <w:color w:val="13171E"/>
          <w:lang w:eastAsia="sk-SK"/>
        </w:rPr>
        <w:drawing>
          <wp:anchor distT="0" distB="0" distL="114300" distR="114300" simplePos="0" relativeHeight="251667456" behindDoc="1" locked="0" layoutInCell="1" allowOverlap="1">
            <wp:simplePos x="0" y="0"/>
            <wp:positionH relativeFrom="column">
              <wp:posOffset>2855595</wp:posOffset>
            </wp:positionH>
            <wp:positionV relativeFrom="paragraph">
              <wp:posOffset>3175</wp:posOffset>
            </wp:positionV>
            <wp:extent cx="3660775" cy="2426970"/>
            <wp:effectExtent l="19050" t="0" r="0" b="0"/>
            <wp:wrapNone/>
            <wp:docPr id="28" name="Obrázok 28" descr="http://detepe.sk/wp-content/uploads/2014/04/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etepe.sk/wp-content/uploads/2014/04/y1.jpg"/>
                    <pic:cNvPicPr>
                      <a:picLocks noChangeAspect="1" noChangeArrowheads="1"/>
                    </pic:cNvPicPr>
                  </pic:nvPicPr>
                  <pic:blipFill>
                    <a:blip r:embed="rId14" cstate="print"/>
                    <a:srcRect/>
                    <a:stretch>
                      <a:fillRect/>
                    </a:stretch>
                  </pic:blipFill>
                  <pic:spPr bwMode="auto">
                    <a:xfrm>
                      <a:off x="0" y="0"/>
                      <a:ext cx="3660775" cy="2426970"/>
                    </a:xfrm>
                    <a:prstGeom prst="rect">
                      <a:avLst/>
                    </a:prstGeom>
                    <a:noFill/>
                    <a:ln w="9525">
                      <a:noFill/>
                      <a:miter lim="800000"/>
                      <a:headEnd/>
                      <a:tailEnd/>
                    </a:ln>
                  </pic:spPr>
                </pic:pic>
              </a:graphicData>
            </a:graphic>
          </wp:anchor>
        </w:drawing>
      </w:r>
      <w:r>
        <w:rPr>
          <w:rFonts w:ascii="Book Antiqua" w:hAnsi="Book Antiqua" w:cs="Arial"/>
          <w:noProof/>
          <w:color w:val="13171E"/>
          <w:lang w:eastAsia="sk-SK"/>
        </w:rPr>
        <w:drawing>
          <wp:anchor distT="0" distB="0" distL="114300" distR="114300" simplePos="0" relativeHeight="251668480" behindDoc="1" locked="0" layoutInCell="1" allowOverlap="1">
            <wp:simplePos x="0" y="0"/>
            <wp:positionH relativeFrom="column">
              <wp:posOffset>1075690</wp:posOffset>
            </wp:positionH>
            <wp:positionV relativeFrom="paragraph">
              <wp:posOffset>285115</wp:posOffset>
            </wp:positionV>
            <wp:extent cx="2052320" cy="1410970"/>
            <wp:effectExtent l="19050" t="0" r="5080" b="0"/>
            <wp:wrapNone/>
            <wp:docPr id="31" name="Obrázok 31" descr="http://files.slobodavockovani.sk/200001202-ae862af804/gsk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slobodavockovani.sk/200001202-ae862af804/gsk_logo.gif"/>
                    <pic:cNvPicPr>
                      <a:picLocks noChangeAspect="1" noChangeArrowheads="1"/>
                    </pic:cNvPicPr>
                  </pic:nvPicPr>
                  <pic:blipFill>
                    <a:blip r:embed="rId15" cstate="print"/>
                    <a:srcRect/>
                    <a:stretch>
                      <a:fillRect/>
                    </a:stretch>
                  </pic:blipFill>
                  <pic:spPr bwMode="auto">
                    <a:xfrm>
                      <a:off x="0" y="0"/>
                      <a:ext cx="2052320" cy="1410970"/>
                    </a:xfrm>
                    <a:prstGeom prst="rect">
                      <a:avLst/>
                    </a:prstGeom>
                    <a:noFill/>
                    <a:ln w="9525">
                      <a:noFill/>
                      <a:miter lim="800000"/>
                      <a:headEnd/>
                      <a:tailEnd/>
                    </a:ln>
                  </pic:spPr>
                </pic:pic>
              </a:graphicData>
            </a:graphic>
          </wp:anchor>
        </w:drawing>
      </w:r>
    </w:p>
    <w:p w:rsidR="002C07E3" w:rsidRDefault="002C07E3" w:rsidP="003935B8">
      <w:pPr>
        <w:rPr>
          <w:rFonts w:ascii="Book Antiqua" w:hAnsi="Book Antiqua" w:cs="Arial"/>
          <w:color w:val="13171E"/>
          <w:shd w:val="clear" w:color="auto" w:fill="FFFFFF"/>
        </w:rPr>
      </w:pPr>
    </w:p>
    <w:p w:rsidR="002C07E3" w:rsidRDefault="002C07E3" w:rsidP="003935B8">
      <w:pPr>
        <w:rPr>
          <w:rFonts w:ascii="Book Antiqua" w:hAnsi="Book Antiqua" w:cs="Arial"/>
          <w:color w:val="13171E"/>
          <w:shd w:val="clear" w:color="auto" w:fill="FFFFFF"/>
        </w:rPr>
      </w:pPr>
    </w:p>
    <w:p w:rsidR="002C07E3" w:rsidRDefault="002C07E3" w:rsidP="003935B8">
      <w:pPr>
        <w:rPr>
          <w:rFonts w:ascii="Book Antiqua" w:hAnsi="Book Antiqua" w:cs="Arial"/>
          <w:color w:val="13171E"/>
          <w:shd w:val="clear" w:color="auto" w:fill="FFFFFF"/>
        </w:rPr>
      </w:pPr>
    </w:p>
    <w:p w:rsidR="002C07E3" w:rsidRDefault="002C07E3" w:rsidP="003935B8">
      <w:pPr>
        <w:rPr>
          <w:rFonts w:ascii="Book Antiqua" w:hAnsi="Book Antiqua" w:cs="Arial"/>
          <w:color w:val="13171E"/>
          <w:shd w:val="clear" w:color="auto" w:fill="FFFFFF"/>
        </w:rPr>
      </w:pPr>
    </w:p>
    <w:p w:rsidR="002C07E3" w:rsidRDefault="002C07E3" w:rsidP="003935B8">
      <w:pPr>
        <w:rPr>
          <w:rFonts w:ascii="Book Antiqua" w:hAnsi="Book Antiqua" w:cs="Arial"/>
          <w:color w:val="13171E"/>
          <w:shd w:val="clear" w:color="auto" w:fill="FFFFFF"/>
        </w:rPr>
      </w:pPr>
    </w:p>
    <w:p w:rsidR="002C07E3" w:rsidRDefault="002C07E3" w:rsidP="003935B8">
      <w:pPr>
        <w:rPr>
          <w:rFonts w:ascii="Book Antiqua" w:hAnsi="Book Antiqua" w:cs="Arial"/>
          <w:color w:val="13171E"/>
          <w:shd w:val="clear" w:color="auto" w:fill="FFFFFF"/>
        </w:rPr>
      </w:pPr>
      <w:r>
        <w:rPr>
          <w:rFonts w:ascii="Book Antiqua" w:hAnsi="Book Antiqua" w:cs="Arial"/>
          <w:color w:val="13171E"/>
          <w:shd w:val="clear" w:color="auto" w:fill="FFFFFF"/>
        </w:rPr>
        <w:t>Zdroje:</w:t>
      </w:r>
    </w:p>
    <w:p w:rsidR="002C07E3" w:rsidRDefault="002C07E3" w:rsidP="002C07E3">
      <w:hyperlink r:id="rId16" w:history="1">
        <w:r w:rsidRPr="002C07E3">
          <w:rPr>
            <w:rStyle w:val="Hypertextovprepojenie"/>
          </w:rPr>
          <w:t>https://managem</w:t>
        </w:r>
        <w:r w:rsidRPr="002C07E3">
          <w:rPr>
            <w:rStyle w:val="Hypertextovprepojenie"/>
          </w:rPr>
          <w:t>e</w:t>
        </w:r>
        <w:r w:rsidRPr="002C07E3">
          <w:rPr>
            <w:rStyle w:val="Hypertextovprepojenie"/>
          </w:rPr>
          <w:t>ntmania.com/sk/nadnarodna-korporacia</w:t>
        </w:r>
      </w:hyperlink>
    </w:p>
    <w:p w:rsidR="002C07E3" w:rsidRDefault="002C07E3" w:rsidP="002C07E3">
      <w:hyperlink r:id="rId17" w:history="1">
        <w:r w:rsidRPr="002C07E3">
          <w:rPr>
            <w:rStyle w:val="Hypertextovprepojenie"/>
          </w:rPr>
          <w:t>http</w:t>
        </w:r>
        <w:r w:rsidRPr="002C07E3">
          <w:rPr>
            <w:rStyle w:val="Hypertextovprepojenie"/>
          </w:rPr>
          <w:t>:</w:t>
        </w:r>
        <w:r w:rsidRPr="002C07E3">
          <w:rPr>
            <w:rStyle w:val="Hypertextovprepojenie"/>
          </w:rPr>
          <w:t>//www.aktuality.sk/clanok/196129/top-50-korporacie-ovladajuce-svet/</w:t>
        </w:r>
      </w:hyperlink>
    </w:p>
    <w:p w:rsidR="002C07E3" w:rsidRDefault="002C07E3" w:rsidP="002C07E3">
      <w:pPr>
        <w:rPr>
          <w:rFonts w:ascii="Arial" w:hAnsi="Arial" w:cs="Arial"/>
          <w:color w:val="006621"/>
          <w:sz w:val="21"/>
          <w:szCs w:val="21"/>
          <w:shd w:val="clear" w:color="auto" w:fill="FFFFFF"/>
        </w:rPr>
      </w:pPr>
      <w:hyperlink r:id="rId18" w:history="1">
        <w:r w:rsidRPr="00830122">
          <w:rPr>
            <w:rStyle w:val="Hypertextovprepojenie"/>
            <w:rFonts w:ascii="Arial" w:hAnsi="Arial" w:cs="Arial"/>
            <w:sz w:val="21"/>
            <w:szCs w:val="21"/>
            <w:shd w:val="clear" w:color="auto" w:fill="FFFFFF"/>
          </w:rPr>
          <w:t>http://webcache.googleusercontent.com/search?q=cache:IOgReANWnlIJ:files.ekonomgvarza.webnode.sk/200000047-6a9f56b583/globalizacia.pdf+&amp;cd=1&amp;hl=sk&amp;ct=clnk&amp;gl=sk</w:t>
        </w:r>
      </w:hyperlink>
    </w:p>
    <w:p w:rsidR="002C07E3" w:rsidRDefault="002C07E3" w:rsidP="002C07E3">
      <w:hyperlink r:id="rId19" w:history="1">
        <w:r w:rsidRPr="00830122">
          <w:rPr>
            <w:rStyle w:val="Hypertextovprepojenie"/>
          </w:rPr>
          <w:t>http://sk.wikipedia.org/wiki/Globaliz%C3%A1cia</w:t>
        </w:r>
      </w:hyperlink>
    </w:p>
    <w:p w:rsidR="002C07E3" w:rsidRDefault="002C07E3" w:rsidP="002C07E3">
      <w:hyperlink r:id="rId20" w:history="1">
        <w:r w:rsidRPr="00830122">
          <w:rPr>
            <w:rStyle w:val="Hypertextovprepojenie"/>
          </w:rPr>
          <w:t>http://sk.wikipedia.org/wiki/AT%26T</w:t>
        </w:r>
      </w:hyperlink>
    </w:p>
    <w:p w:rsidR="002C07E3" w:rsidRDefault="002C07E3" w:rsidP="002C07E3">
      <w:hyperlink r:id="rId21" w:history="1">
        <w:r w:rsidRPr="00830122">
          <w:rPr>
            <w:rStyle w:val="Hypertextovprepojenie"/>
          </w:rPr>
          <w:t>http://podnikanieainovacie.euin.org/inovacie-spolocnosti-att</w:t>
        </w:r>
      </w:hyperlink>
    </w:p>
    <w:p w:rsidR="002C07E3" w:rsidRDefault="002C07E3" w:rsidP="002C07E3">
      <w:hyperlink r:id="rId22" w:history="1">
        <w:r w:rsidRPr="00830122">
          <w:rPr>
            <w:rStyle w:val="Hypertextovprepojenie"/>
          </w:rPr>
          <w:t>http://firmy.etrend.sk/firmy-nefinancny-sektor/att-rozsiruje-aktivity-na-slovensku.html</w:t>
        </w:r>
      </w:hyperlink>
    </w:p>
    <w:p w:rsidR="002C07E3" w:rsidRDefault="002C07E3" w:rsidP="002C07E3">
      <w:hyperlink r:id="rId23" w:history="1">
        <w:r w:rsidRPr="00830122">
          <w:rPr>
            <w:rStyle w:val="Hypertextovprepojenie"/>
          </w:rPr>
          <w:t>http://www.greatplacetowork.net/best-companies/worlds-best-multinationals/the-list</w:t>
        </w:r>
      </w:hyperlink>
    </w:p>
    <w:p w:rsidR="002C07E3" w:rsidRDefault="002C07E3" w:rsidP="003935B8">
      <w:pPr>
        <w:rPr>
          <w:rFonts w:ascii="Book Antiqua" w:hAnsi="Book Antiqua" w:cs="Arial"/>
          <w:color w:val="13171E"/>
          <w:shd w:val="clear" w:color="auto" w:fill="FFFFFF"/>
        </w:rPr>
      </w:pPr>
    </w:p>
    <w:p w:rsidR="002C07E3" w:rsidRDefault="002C07E3" w:rsidP="003935B8">
      <w:pPr>
        <w:rPr>
          <w:rFonts w:ascii="Book Antiqua" w:hAnsi="Book Antiqua" w:cs="Arial"/>
          <w:color w:val="13171E"/>
          <w:shd w:val="clear" w:color="auto" w:fill="FFFFFF"/>
        </w:rPr>
      </w:pPr>
    </w:p>
    <w:p w:rsidR="002C07E3" w:rsidRDefault="002C07E3" w:rsidP="003935B8">
      <w:pPr>
        <w:rPr>
          <w:rFonts w:ascii="Book Antiqua" w:hAnsi="Book Antiqua" w:cs="Arial"/>
          <w:color w:val="13171E"/>
          <w:shd w:val="clear" w:color="auto" w:fill="FFFFFF"/>
        </w:rPr>
      </w:pPr>
    </w:p>
    <w:p w:rsidR="002C07E3" w:rsidRPr="0022357C" w:rsidRDefault="002C07E3" w:rsidP="002C07E3">
      <w:pPr>
        <w:jc w:val="right"/>
        <w:rPr>
          <w:rFonts w:ascii="Book Antiqua" w:hAnsi="Book Antiqua" w:cs="Arial"/>
          <w:color w:val="13171E"/>
          <w:shd w:val="clear" w:color="auto" w:fill="FFFFFF"/>
        </w:rPr>
      </w:pPr>
      <w:r>
        <w:rPr>
          <w:rFonts w:ascii="Book Antiqua" w:hAnsi="Book Antiqua" w:cs="Arial"/>
          <w:color w:val="13171E"/>
          <w:shd w:val="clear" w:color="auto" w:fill="FFFFFF"/>
        </w:rPr>
        <w:t>Lívia Dreveňáková 2.A</w:t>
      </w:r>
    </w:p>
    <w:sectPr w:rsidR="002C07E3" w:rsidRPr="0022357C" w:rsidSect="000034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D60"/>
    <w:multiLevelType w:val="multilevel"/>
    <w:tmpl w:val="6334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E21A1"/>
    <w:multiLevelType w:val="hybridMultilevel"/>
    <w:tmpl w:val="187CBC30"/>
    <w:lvl w:ilvl="0" w:tplc="2A5C6F02">
      <w:numFmt w:val="bullet"/>
      <w:lvlText w:val="-"/>
      <w:lvlJc w:val="left"/>
      <w:pPr>
        <w:ind w:left="720" w:hanging="360"/>
      </w:pPr>
      <w:rPr>
        <w:rFonts w:ascii="Arial" w:eastAsia="Times New Roman" w:hAnsi="Arial" w:cs="Arial" w:hint="default"/>
        <w:color w:val="282D32"/>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F151DF5"/>
    <w:multiLevelType w:val="multilevel"/>
    <w:tmpl w:val="0E7A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415849"/>
    <w:multiLevelType w:val="multilevel"/>
    <w:tmpl w:val="05CA6FAA"/>
    <w:lvl w:ilvl="0">
      <w:numFmt w:val="bullet"/>
      <w:lvlText w:val="-"/>
      <w:lvlJc w:val="left"/>
      <w:pPr>
        <w:tabs>
          <w:tab w:val="num" w:pos="720"/>
        </w:tabs>
        <w:ind w:left="720" w:hanging="360"/>
      </w:pPr>
      <w:rPr>
        <w:rFonts w:ascii="Arial" w:eastAsia="Times New Roman" w:hAnsi="Arial" w:cs="Arial" w:hint="default"/>
        <w:color w:val="282D32"/>
        <w:sz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427A7E"/>
    <w:rsid w:val="0000347F"/>
    <w:rsid w:val="00050B12"/>
    <w:rsid w:val="00083E92"/>
    <w:rsid w:val="0022049A"/>
    <w:rsid w:val="0022357C"/>
    <w:rsid w:val="002C07E3"/>
    <w:rsid w:val="003935B8"/>
    <w:rsid w:val="00427A7E"/>
    <w:rsid w:val="007A6401"/>
    <w:rsid w:val="00981819"/>
    <w:rsid w:val="00A81FF7"/>
    <w:rsid w:val="00AB012C"/>
    <w:rsid w:val="00B96B69"/>
    <w:rsid w:val="00D9377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347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27A7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27A7E"/>
    <w:rPr>
      <w:b/>
      <w:bCs/>
    </w:rPr>
  </w:style>
  <w:style w:type="character" w:customStyle="1" w:styleId="apple-converted-space">
    <w:name w:val="apple-converted-space"/>
    <w:basedOn w:val="Predvolenpsmoodseku"/>
    <w:rsid w:val="00427A7E"/>
  </w:style>
  <w:style w:type="character" w:styleId="Hypertextovprepojenie">
    <w:name w:val="Hyperlink"/>
    <w:basedOn w:val="Predvolenpsmoodseku"/>
    <w:uiPriority w:val="99"/>
    <w:unhideWhenUsed/>
    <w:rsid w:val="00427A7E"/>
    <w:rPr>
      <w:color w:val="0000FF"/>
      <w:u w:val="single"/>
    </w:rPr>
  </w:style>
  <w:style w:type="paragraph" w:styleId="Odsekzoznamu">
    <w:name w:val="List Paragraph"/>
    <w:basedOn w:val="Normlny"/>
    <w:uiPriority w:val="34"/>
    <w:qFormat/>
    <w:rsid w:val="007A6401"/>
    <w:pPr>
      <w:ind w:left="720"/>
      <w:contextualSpacing/>
    </w:pPr>
  </w:style>
  <w:style w:type="character" w:styleId="PouitHypertextovPrepojenie">
    <w:name w:val="FollowedHyperlink"/>
    <w:basedOn w:val="Predvolenpsmoodseku"/>
    <w:uiPriority w:val="99"/>
    <w:semiHidden/>
    <w:unhideWhenUsed/>
    <w:rsid w:val="002C07E3"/>
    <w:rPr>
      <w:color w:val="800080" w:themeColor="followedHyperlink"/>
      <w:u w:val="single"/>
    </w:rPr>
  </w:style>
  <w:style w:type="paragraph" w:styleId="Textbubliny">
    <w:name w:val="Balloon Text"/>
    <w:basedOn w:val="Normlny"/>
    <w:link w:val="TextbublinyChar"/>
    <w:uiPriority w:val="99"/>
    <w:semiHidden/>
    <w:unhideWhenUsed/>
    <w:rsid w:val="002C07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C0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237861">
      <w:bodyDiv w:val="1"/>
      <w:marLeft w:val="0"/>
      <w:marRight w:val="0"/>
      <w:marTop w:val="0"/>
      <w:marBottom w:val="0"/>
      <w:divBdr>
        <w:top w:val="none" w:sz="0" w:space="0" w:color="auto"/>
        <w:left w:val="none" w:sz="0" w:space="0" w:color="auto"/>
        <w:bottom w:val="none" w:sz="0" w:space="0" w:color="auto"/>
        <w:right w:val="none" w:sz="0" w:space="0" w:color="auto"/>
      </w:divBdr>
      <w:divsChild>
        <w:div w:id="32194088">
          <w:marLeft w:val="-178"/>
          <w:marRight w:val="0"/>
          <w:marTop w:val="0"/>
          <w:marBottom w:val="178"/>
          <w:divBdr>
            <w:top w:val="none" w:sz="0" w:space="0" w:color="auto"/>
            <w:left w:val="none" w:sz="0" w:space="0" w:color="auto"/>
            <w:bottom w:val="none" w:sz="0" w:space="0" w:color="auto"/>
            <w:right w:val="none" w:sz="0" w:space="0" w:color="auto"/>
          </w:divBdr>
          <w:divsChild>
            <w:div w:id="876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6978">
      <w:bodyDiv w:val="1"/>
      <w:marLeft w:val="0"/>
      <w:marRight w:val="0"/>
      <w:marTop w:val="0"/>
      <w:marBottom w:val="0"/>
      <w:divBdr>
        <w:top w:val="none" w:sz="0" w:space="0" w:color="auto"/>
        <w:left w:val="none" w:sz="0" w:space="0" w:color="auto"/>
        <w:bottom w:val="none" w:sz="0" w:space="0" w:color="auto"/>
        <w:right w:val="none" w:sz="0" w:space="0" w:color="auto"/>
      </w:divBdr>
    </w:div>
    <w:div w:id="804391835">
      <w:bodyDiv w:val="1"/>
      <w:marLeft w:val="0"/>
      <w:marRight w:val="0"/>
      <w:marTop w:val="0"/>
      <w:marBottom w:val="0"/>
      <w:divBdr>
        <w:top w:val="none" w:sz="0" w:space="0" w:color="auto"/>
        <w:left w:val="none" w:sz="0" w:space="0" w:color="auto"/>
        <w:bottom w:val="none" w:sz="0" w:space="0" w:color="auto"/>
        <w:right w:val="none" w:sz="0" w:space="0" w:color="auto"/>
      </w:divBdr>
    </w:div>
    <w:div w:id="9692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webcache.googleusercontent.com/search?q=cache:IOgReANWnlIJ:files.ekonomgvarza.webnode.sk/200000047-6a9f56b583/globalizacia.pdf+&amp;cd=1&amp;hl=sk&amp;ct=clnk&amp;gl=sk" TargetMode="External"/><Relationship Id="rId3" Type="http://schemas.openxmlformats.org/officeDocument/2006/relationships/settings" Target="settings.xml"/><Relationship Id="rId21" Type="http://schemas.openxmlformats.org/officeDocument/2006/relationships/hyperlink" Target="http://podnikanieainovacie.euin.org/inovacie-spolocnosti-att"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www.aktuality.sk/clanok/196129/top-50-korporacie-ovladajuce-sv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nagementmania.com/sk/nadnarodna-korporacia" TargetMode="External"/><Relationship Id="rId20" Type="http://schemas.openxmlformats.org/officeDocument/2006/relationships/hyperlink" Target="http://sk.wikipedia.org/wiki/AT%26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gif"/><Relationship Id="rId23" Type="http://schemas.openxmlformats.org/officeDocument/2006/relationships/hyperlink" Target="http://www.greatplacetowork.net/best-companies/worlds-best-multinationals/the-list" TargetMode="External"/><Relationship Id="rId10" Type="http://schemas.openxmlformats.org/officeDocument/2006/relationships/image" Target="media/image6.png"/><Relationship Id="rId19" Type="http://schemas.openxmlformats.org/officeDocument/2006/relationships/hyperlink" Target="http://sk.wikipedia.org/wiki/Globaliz%C3%A1cia"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hyperlink" Target="http://firmy.etrend.sk/firmy-nefinancny-sektor/att-rozsiruje-aktivity-na-slovensku.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621</Words>
  <Characters>3540</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pouzivatel</dc:creator>
  <cp:lastModifiedBy>pouzivatel</cp:lastModifiedBy>
  <cp:revision>2</cp:revision>
  <dcterms:created xsi:type="dcterms:W3CDTF">2014-11-09T15:40:00Z</dcterms:created>
  <dcterms:modified xsi:type="dcterms:W3CDTF">2014-11-09T19:27:00Z</dcterms:modified>
</cp:coreProperties>
</file>